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37473" w14:textId="77777777" w:rsidR="00670AF4" w:rsidRDefault="00670AF4" w:rsidP="004A672B">
      <w:pPr>
        <w:spacing w:after="0" w:line="264" w:lineRule="auto"/>
        <w:ind w:right="187"/>
        <w:rPr>
          <w:rFonts w:ascii="Calibri" w:eastAsia="Times New Roman" w:hAnsi="Calibri" w:cs="Calibri"/>
          <w:sz w:val="24"/>
          <w:szCs w:val="24"/>
        </w:rPr>
      </w:pPr>
    </w:p>
    <w:p w14:paraId="729F8C4F" w14:textId="77777777" w:rsidR="00670AF4" w:rsidRDefault="00670AF4" w:rsidP="004A672B">
      <w:pPr>
        <w:spacing w:after="0" w:line="264" w:lineRule="auto"/>
        <w:ind w:right="187"/>
        <w:rPr>
          <w:rFonts w:ascii="Calibri" w:eastAsia="Times New Roman" w:hAnsi="Calibri" w:cs="Calibri"/>
          <w:sz w:val="24"/>
          <w:szCs w:val="24"/>
        </w:rPr>
      </w:pPr>
    </w:p>
    <w:p w14:paraId="507336A9" w14:textId="6BB750B1" w:rsidR="00A808B7" w:rsidRDefault="00670AF4" w:rsidP="004A672B">
      <w:pPr>
        <w:spacing w:after="0" w:line="264" w:lineRule="auto"/>
        <w:ind w:right="187"/>
        <w:rPr>
          <w:rFonts w:ascii="Calibri" w:eastAsia="Times New Roman" w:hAnsi="Calibri" w:cs="Calibri"/>
          <w:sz w:val="24"/>
          <w:szCs w:val="24"/>
        </w:rPr>
      </w:pPr>
      <w:bookmarkStart w:id="0" w:name="_GoBack"/>
      <w:bookmarkEnd w:id="0"/>
      <w:r>
        <w:rPr>
          <w:rFonts w:ascii="Calibri" w:eastAsia="Times New Roman" w:hAnsi="Calibri" w:cs="Calibri"/>
          <w:sz w:val="24"/>
          <w:szCs w:val="24"/>
        </w:rPr>
        <w:t>Hello,</w:t>
      </w:r>
    </w:p>
    <w:p w14:paraId="1FD0A81D" w14:textId="22CE1EA7" w:rsidR="00670AF4" w:rsidRDefault="00670AF4" w:rsidP="004A672B">
      <w:pPr>
        <w:spacing w:after="0" w:line="264" w:lineRule="auto"/>
        <w:ind w:right="187"/>
        <w:rPr>
          <w:rFonts w:ascii="Calibri" w:eastAsia="Times New Roman" w:hAnsi="Calibri" w:cs="Calibri"/>
          <w:sz w:val="24"/>
          <w:szCs w:val="24"/>
        </w:rPr>
      </w:pPr>
    </w:p>
    <w:p w14:paraId="587AB665" w14:textId="77777777" w:rsidR="00670AF4" w:rsidRDefault="00670AF4" w:rsidP="004A672B">
      <w:pPr>
        <w:spacing w:after="0" w:line="264" w:lineRule="auto"/>
        <w:ind w:right="187"/>
        <w:rPr>
          <w:rFonts w:ascii="Calibri" w:eastAsia="Times New Roman" w:hAnsi="Calibri" w:cs="Calibri"/>
          <w:sz w:val="24"/>
          <w:szCs w:val="24"/>
        </w:rPr>
      </w:pPr>
    </w:p>
    <w:p w14:paraId="33B545EC" w14:textId="322E764E" w:rsidR="004A672B" w:rsidRDefault="004A672B" w:rsidP="004A672B">
      <w:pPr>
        <w:spacing w:after="0" w:line="264" w:lineRule="auto"/>
        <w:ind w:right="187"/>
        <w:rPr>
          <w:rFonts w:ascii="Calibri" w:eastAsia="Times New Roman" w:hAnsi="Calibri" w:cs="Calibri"/>
          <w:sz w:val="24"/>
          <w:szCs w:val="24"/>
        </w:rPr>
      </w:pPr>
      <w:r w:rsidRPr="00E8490D">
        <w:rPr>
          <w:rFonts w:ascii="Calibri" w:eastAsia="Times New Roman" w:hAnsi="Calibri" w:cs="Calibri"/>
          <w:sz w:val="24"/>
          <w:szCs w:val="24"/>
        </w:rPr>
        <w:t>Consumer Direct Care Network (CDCN)</w:t>
      </w:r>
      <w:r>
        <w:rPr>
          <w:rFonts w:ascii="Calibri" w:eastAsia="Times New Roman" w:hAnsi="Calibri" w:cs="Calibri"/>
          <w:sz w:val="24"/>
          <w:szCs w:val="24"/>
        </w:rPr>
        <w:t xml:space="preserve"> is excited to announce that our Interactive Voice Response (IVR) system is now live! What is IVR? It is a speech driven phone menu which provides access to current pay information and more. CDCN’s </w:t>
      </w:r>
      <w:r w:rsidRPr="00AA40B9">
        <w:rPr>
          <w:rFonts w:ascii="Calibri" w:eastAsia="Times New Roman" w:hAnsi="Calibri" w:cs="Calibri"/>
          <w:sz w:val="24"/>
          <w:szCs w:val="24"/>
        </w:rPr>
        <w:t xml:space="preserve">IVR </w:t>
      </w:r>
      <w:r>
        <w:rPr>
          <w:rFonts w:ascii="Calibri" w:eastAsia="Times New Roman" w:hAnsi="Calibri" w:cs="Calibri"/>
          <w:sz w:val="24"/>
          <w:szCs w:val="24"/>
        </w:rPr>
        <w:t>provides you, and your attendants, safe and secure current pay information including the remaining hours on your service authorization.</w:t>
      </w:r>
      <w:r w:rsidRPr="007710FE">
        <w:rPr>
          <w:rFonts w:ascii="Calibri" w:eastAsia="Times New Roman" w:hAnsi="Calibri" w:cs="Calibri"/>
          <w:strike/>
          <w:sz w:val="24"/>
          <w:szCs w:val="24"/>
        </w:rPr>
        <w:t xml:space="preserve"> </w:t>
      </w:r>
    </w:p>
    <w:p w14:paraId="4C48376A" w14:textId="77777777" w:rsidR="004A672B" w:rsidRDefault="004A672B" w:rsidP="004A672B">
      <w:pPr>
        <w:spacing w:after="0" w:line="264" w:lineRule="auto"/>
        <w:ind w:right="187"/>
        <w:rPr>
          <w:rFonts w:ascii="Calibri" w:eastAsia="Times New Roman" w:hAnsi="Calibri" w:cs="Calibri"/>
          <w:sz w:val="24"/>
          <w:szCs w:val="24"/>
        </w:rPr>
      </w:pPr>
    </w:p>
    <w:p w14:paraId="0982BEB2" w14:textId="5B40FF77" w:rsidR="004A672B" w:rsidRDefault="004A672B" w:rsidP="004A672B">
      <w:pPr>
        <w:spacing w:after="0" w:line="264" w:lineRule="auto"/>
        <w:ind w:right="187"/>
        <w:rPr>
          <w:rFonts w:ascii="Calibri" w:eastAsia="Times New Roman" w:hAnsi="Calibri" w:cs="Calibri"/>
          <w:sz w:val="24"/>
          <w:szCs w:val="24"/>
        </w:rPr>
      </w:pPr>
      <w:r>
        <w:rPr>
          <w:rFonts w:ascii="Calibri" w:eastAsia="Times New Roman" w:hAnsi="Calibri" w:cs="Calibri"/>
          <w:sz w:val="24"/>
          <w:szCs w:val="24"/>
        </w:rPr>
        <w:t xml:space="preserve">You and your attendant’s </w:t>
      </w:r>
      <w:r w:rsidR="00564494">
        <w:rPr>
          <w:rFonts w:ascii="Calibri" w:eastAsia="Times New Roman" w:hAnsi="Calibri" w:cs="Calibri"/>
          <w:sz w:val="24"/>
          <w:szCs w:val="24"/>
        </w:rPr>
        <w:t xml:space="preserve">default </w:t>
      </w:r>
      <w:r>
        <w:rPr>
          <w:rFonts w:ascii="Calibri" w:eastAsia="Times New Roman" w:hAnsi="Calibri" w:cs="Calibri"/>
          <w:sz w:val="24"/>
          <w:szCs w:val="24"/>
        </w:rPr>
        <w:t xml:space="preserve">Personal Identification Number (PIN) is: </w:t>
      </w:r>
      <w:r w:rsidRPr="00E46C32">
        <w:rPr>
          <w:rFonts w:ascii="Calibri" w:eastAsia="Times New Roman" w:hAnsi="Calibri" w:cs="Calibri"/>
          <w:b/>
          <w:sz w:val="24"/>
          <w:szCs w:val="24"/>
        </w:rPr>
        <w:t>1234</w:t>
      </w:r>
    </w:p>
    <w:p w14:paraId="77DA5654" w14:textId="77777777" w:rsidR="004A672B" w:rsidRDefault="004A672B" w:rsidP="004A672B">
      <w:pPr>
        <w:spacing w:after="0" w:line="264" w:lineRule="auto"/>
        <w:ind w:right="187"/>
        <w:rPr>
          <w:rFonts w:ascii="Calibri" w:eastAsia="Times New Roman" w:hAnsi="Calibri" w:cs="Calibri"/>
          <w:sz w:val="24"/>
          <w:szCs w:val="24"/>
        </w:rPr>
      </w:pPr>
    </w:p>
    <w:p w14:paraId="0E2EC00B" w14:textId="77777777" w:rsidR="004A672B" w:rsidRDefault="004A672B" w:rsidP="004A672B">
      <w:pPr>
        <w:spacing w:line="264" w:lineRule="auto"/>
        <w:ind w:right="180"/>
        <w:rPr>
          <w:rFonts w:ascii="Calibri" w:eastAsia="Times New Roman" w:hAnsi="Calibri" w:cs="Calibri"/>
          <w:sz w:val="24"/>
          <w:szCs w:val="24"/>
        </w:rPr>
      </w:pPr>
      <w:r>
        <w:rPr>
          <w:rFonts w:ascii="Calibri" w:eastAsia="Times New Roman" w:hAnsi="Calibri" w:cs="Calibri"/>
          <w:sz w:val="24"/>
          <w:szCs w:val="24"/>
        </w:rPr>
        <w:t xml:space="preserve">If you would like to access the IVR, please follow these steps: </w:t>
      </w:r>
    </w:p>
    <w:p w14:paraId="328A0C49" w14:textId="77777777" w:rsidR="004A672B" w:rsidRDefault="004A672B" w:rsidP="004A672B">
      <w:pPr>
        <w:pStyle w:val="ListParagraph"/>
        <w:numPr>
          <w:ilvl w:val="0"/>
          <w:numId w:val="4"/>
        </w:numPr>
        <w:spacing w:line="264" w:lineRule="auto"/>
        <w:ind w:right="180"/>
        <w:rPr>
          <w:rFonts w:ascii="Calibri" w:eastAsia="Times New Roman" w:hAnsi="Calibri" w:cs="Calibri"/>
          <w:sz w:val="24"/>
          <w:szCs w:val="24"/>
        </w:rPr>
      </w:pPr>
      <w:r>
        <w:rPr>
          <w:rFonts w:ascii="Calibri" w:eastAsia="Times New Roman" w:hAnsi="Calibri" w:cs="Calibri"/>
          <w:sz w:val="24"/>
          <w:szCs w:val="24"/>
        </w:rPr>
        <w:t>Call</w:t>
      </w:r>
      <w:r w:rsidRPr="00AA40B9">
        <w:rPr>
          <w:rFonts w:ascii="Calibri" w:eastAsia="Times New Roman" w:hAnsi="Calibri" w:cs="Calibri"/>
          <w:sz w:val="24"/>
          <w:szCs w:val="24"/>
        </w:rPr>
        <w:t xml:space="preserve"> our </w:t>
      </w:r>
      <w:r>
        <w:rPr>
          <w:rFonts w:ascii="Calibri" w:eastAsia="Times New Roman" w:hAnsi="Calibri" w:cs="Calibri"/>
          <w:sz w:val="24"/>
          <w:szCs w:val="24"/>
        </w:rPr>
        <w:t>Customer Service</w:t>
      </w:r>
      <w:r w:rsidRPr="00AA40B9">
        <w:rPr>
          <w:rFonts w:ascii="Calibri" w:eastAsia="Times New Roman" w:hAnsi="Calibri" w:cs="Calibri"/>
          <w:sz w:val="24"/>
          <w:szCs w:val="24"/>
        </w:rPr>
        <w:t xml:space="preserve"> number: </w:t>
      </w:r>
      <w:r>
        <w:rPr>
          <w:rFonts w:ascii="Calibri" w:eastAsia="Times New Roman" w:hAnsi="Calibri" w:cs="Calibri"/>
          <w:sz w:val="24"/>
          <w:szCs w:val="24"/>
        </w:rPr>
        <w:t>1-888-444-8182</w:t>
      </w:r>
    </w:p>
    <w:p w14:paraId="75061F63" w14:textId="77777777" w:rsidR="004A672B" w:rsidRDefault="004A672B" w:rsidP="004A672B">
      <w:pPr>
        <w:pStyle w:val="ListParagraph"/>
        <w:numPr>
          <w:ilvl w:val="0"/>
          <w:numId w:val="4"/>
        </w:numPr>
        <w:spacing w:line="264" w:lineRule="auto"/>
        <w:ind w:right="180"/>
        <w:rPr>
          <w:rFonts w:ascii="Calibri" w:eastAsia="Times New Roman" w:hAnsi="Calibri" w:cs="Calibri"/>
          <w:sz w:val="24"/>
          <w:szCs w:val="24"/>
        </w:rPr>
      </w:pPr>
      <w:r>
        <w:rPr>
          <w:rFonts w:ascii="Calibri" w:eastAsia="Times New Roman" w:hAnsi="Calibri" w:cs="Calibri"/>
          <w:sz w:val="24"/>
          <w:szCs w:val="24"/>
        </w:rPr>
        <w:t>Key in your 7 digit CDCN ID (the ID that you enter on timesheets)</w:t>
      </w:r>
    </w:p>
    <w:p w14:paraId="0BD8815C" w14:textId="77777777" w:rsidR="004A672B" w:rsidRDefault="004A672B" w:rsidP="004A672B">
      <w:pPr>
        <w:pStyle w:val="ListParagraph"/>
        <w:numPr>
          <w:ilvl w:val="0"/>
          <w:numId w:val="4"/>
        </w:numPr>
        <w:spacing w:line="264" w:lineRule="auto"/>
        <w:ind w:right="180"/>
        <w:rPr>
          <w:rFonts w:ascii="Calibri" w:eastAsia="Times New Roman" w:hAnsi="Calibri" w:cs="Calibri"/>
          <w:sz w:val="24"/>
          <w:szCs w:val="24"/>
        </w:rPr>
      </w:pPr>
      <w:r w:rsidRPr="00E46C32">
        <w:rPr>
          <w:rFonts w:ascii="Calibri" w:eastAsia="Times New Roman" w:hAnsi="Calibri" w:cs="Calibri"/>
          <w:sz w:val="24"/>
          <w:szCs w:val="24"/>
        </w:rPr>
        <w:t>When prompted, key in your 4 digit PIN</w:t>
      </w:r>
      <w:r>
        <w:rPr>
          <w:rFonts w:ascii="Calibri" w:eastAsia="Times New Roman" w:hAnsi="Calibri" w:cs="Calibri"/>
          <w:sz w:val="24"/>
          <w:szCs w:val="24"/>
        </w:rPr>
        <w:t xml:space="preserve"> (1234)</w:t>
      </w:r>
      <w:r w:rsidRPr="00E46C32">
        <w:rPr>
          <w:rFonts w:ascii="Calibri" w:eastAsia="Times New Roman" w:hAnsi="Calibri" w:cs="Calibri"/>
          <w:sz w:val="24"/>
          <w:szCs w:val="24"/>
        </w:rPr>
        <w:t xml:space="preserve">.  </w:t>
      </w:r>
    </w:p>
    <w:p w14:paraId="1D0A1F5B" w14:textId="1AC3031C" w:rsidR="004A672B" w:rsidRDefault="00A221C1" w:rsidP="004A672B">
      <w:pPr>
        <w:pStyle w:val="Default"/>
        <w:spacing w:line="264" w:lineRule="auto"/>
        <w:ind w:right="180"/>
        <w:rPr>
          <w:rFonts w:asciiTheme="minorHAnsi" w:hAnsiTheme="minorHAnsi" w:cstheme="minorHAnsi"/>
          <w:color w:val="auto"/>
        </w:rPr>
      </w:pPr>
      <w:r>
        <w:rPr>
          <w:rFonts w:asciiTheme="minorHAnsi" w:hAnsiTheme="minorHAnsi" w:cstheme="minorHAnsi"/>
          <w:color w:val="auto"/>
        </w:rPr>
        <w:t xml:space="preserve">You may change your </w:t>
      </w:r>
      <w:r w:rsidR="00564494">
        <w:rPr>
          <w:rFonts w:asciiTheme="minorHAnsi" w:hAnsiTheme="minorHAnsi" w:cstheme="minorHAnsi"/>
          <w:color w:val="auto"/>
        </w:rPr>
        <w:t xml:space="preserve">default </w:t>
      </w:r>
      <w:r>
        <w:rPr>
          <w:rFonts w:asciiTheme="minorHAnsi" w:hAnsiTheme="minorHAnsi" w:cstheme="minorHAnsi"/>
          <w:color w:val="auto"/>
        </w:rPr>
        <w:t xml:space="preserve">PIN to a four digit PIN of your choosing. </w:t>
      </w:r>
      <w:r w:rsidR="004A672B">
        <w:rPr>
          <w:rFonts w:asciiTheme="minorHAnsi" w:hAnsiTheme="minorHAnsi" w:cstheme="minorHAnsi"/>
          <w:color w:val="auto"/>
        </w:rPr>
        <w:t xml:space="preserve">If you have </w:t>
      </w:r>
      <w:r>
        <w:rPr>
          <w:rFonts w:asciiTheme="minorHAnsi" w:hAnsiTheme="minorHAnsi" w:cstheme="minorHAnsi"/>
          <w:color w:val="auto"/>
        </w:rPr>
        <w:t>lost your PIN</w:t>
      </w:r>
      <w:r w:rsidR="004A672B">
        <w:rPr>
          <w:rFonts w:asciiTheme="minorHAnsi" w:hAnsiTheme="minorHAnsi" w:cstheme="minorHAnsi"/>
          <w:color w:val="auto"/>
        </w:rPr>
        <w:t xml:space="preserve"> or would like to change your PIN, please call us.  A Customer Service Representative will help you set a new PIN. </w:t>
      </w:r>
    </w:p>
    <w:p w14:paraId="2861986A" w14:textId="3DD56CD1" w:rsidR="004A672B" w:rsidRDefault="004A672B" w:rsidP="004A672B">
      <w:pPr>
        <w:pStyle w:val="Default"/>
        <w:spacing w:line="264" w:lineRule="auto"/>
        <w:ind w:right="180"/>
        <w:rPr>
          <w:rFonts w:asciiTheme="minorHAnsi" w:hAnsiTheme="minorHAnsi" w:cstheme="minorHAnsi"/>
          <w:color w:val="auto"/>
        </w:rPr>
      </w:pPr>
    </w:p>
    <w:p w14:paraId="3FBC5B7A" w14:textId="233AA8BB" w:rsidR="004A672B" w:rsidRDefault="004A672B" w:rsidP="004A672B">
      <w:pPr>
        <w:pStyle w:val="Default"/>
        <w:spacing w:line="264" w:lineRule="auto"/>
        <w:ind w:right="180"/>
        <w:rPr>
          <w:rFonts w:asciiTheme="minorHAnsi" w:hAnsiTheme="minorHAnsi" w:cstheme="minorHAnsi"/>
          <w:color w:val="auto"/>
        </w:rPr>
      </w:pPr>
      <w:r>
        <w:rPr>
          <w:rFonts w:asciiTheme="minorHAnsi" w:hAnsiTheme="minorHAnsi" w:cstheme="minorHAnsi"/>
          <w:color w:val="auto"/>
        </w:rPr>
        <w:t xml:space="preserve">Please see below </w:t>
      </w:r>
      <w:r w:rsidR="00895D2E">
        <w:rPr>
          <w:rFonts w:asciiTheme="minorHAnsi" w:hAnsiTheme="minorHAnsi" w:cstheme="minorHAnsi"/>
          <w:color w:val="auto"/>
        </w:rPr>
        <w:t xml:space="preserve">for a list of Consumer and Attendant’s CDCN IDs: </w:t>
      </w:r>
    </w:p>
    <w:p w14:paraId="07D17EA2" w14:textId="77777777" w:rsidR="00895D2E" w:rsidRDefault="00895D2E" w:rsidP="004A672B">
      <w:pPr>
        <w:pStyle w:val="Default"/>
        <w:spacing w:line="264" w:lineRule="auto"/>
        <w:ind w:right="180"/>
        <w:rPr>
          <w:rFonts w:asciiTheme="minorHAnsi" w:hAnsiTheme="minorHAnsi" w:cstheme="minorHAnsi"/>
          <w:color w:val="auto"/>
        </w:rPr>
      </w:pPr>
    </w:p>
    <w:p w14:paraId="4320D062" w14:textId="6AA8C755" w:rsidR="004A672B" w:rsidRDefault="004A672B" w:rsidP="004A672B">
      <w:pPr>
        <w:pStyle w:val="Default"/>
        <w:spacing w:line="264" w:lineRule="auto"/>
        <w:ind w:right="180"/>
        <w:rPr>
          <w:rFonts w:asciiTheme="minorHAnsi" w:hAnsiTheme="minorHAnsi" w:cstheme="minorHAnsi"/>
          <w:color w:val="auto"/>
        </w:rPr>
      </w:pPr>
      <w:r>
        <w:rPr>
          <w:rFonts w:asciiTheme="minorHAnsi" w:hAnsiTheme="minorHAnsi" w:cstheme="minorHAnsi"/>
          <w:color w:val="auto"/>
        </w:rPr>
        <w:t xml:space="preserve">There is more than one way to securely access your pay reports. The same information can also be gathered on our web portal.  Please visit the CDCN website to access the web portal. </w:t>
      </w:r>
    </w:p>
    <w:p w14:paraId="5CE70A14" w14:textId="77777777" w:rsidR="004A672B" w:rsidRDefault="004A672B" w:rsidP="004A672B">
      <w:pPr>
        <w:pStyle w:val="Default"/>
        <w:spacing w:line="264" w:lineRule="auto"/>
        <w:ind w:right="180"/>
        <w:rPr>
          <w:rFonts w:asciiTheme="minorHAnsi" w:hAnsiTheme="minorHAnsi" w:cstheme="minorHAnsi"/>
          <w:color w:val="auto"/>
        </w:rPr>
      </w:pPr>
    </w:p>
    <w:p w14:paraId="267A903C" w14:textId="678390ED" w:rsidR="004A672B" w:rsidRDefault="004A672B" w:rsidP="004A672B">
      <w:pPr>
        <w:spacing w:after="0" w:line="264" w:lineRule="auto"/>
        <w:ind w:right="187"/>
        <w:rPr>
          <w:rFonts w:ascii="Calibri" w:eastAsia="Times New Roman" w:hAnsi="Calibri" w:cs="Calibri"/>
          <w:sz w:val="24"/>
          <w:szCs w:val="24"/>
        </w:rPr>
      </w:pPr>
      <w:r>
        <w:rPr>
          <w:rFonts w:cstheme="minorHAnsi"/>
          <w:sz w:val="24"/>
          <w:szCs w:val="24"/>
        </w:rPr>
        <w:t xml:space="preserve">Sincerely, </w:t>
      </w:r>
    </w:p>
    <w:p w14:paraId="46FC2803" w14:textId="1E83C085" w:rsidR="004A672B" w:rsidRDefault="004A672B" w:rsidP="004A672B">
      <w:pPr>
        <w:pStyle w:val="Default"/>
        <w:spacing w:line="264" w:lineRule="auto"/>
        <w:ind w:right="180"/>
        <w:jc w:val="both"/>
        <w:rPr>
          <w:rFonts w:asciiTheme="minorHAnsi" w:hAnsiTheme="minorHAnsi" w:cstheme="minorHAnsi"/>
          <w:color w:val="auto"/>
        </w:rPr>
      </w:pPr>
    </w:p>
    <w:p w14:paraId="5297C93D" w14:textId="33FBD168" w:rsidR="004A672B" w:rsidRPr="00694BD0" w:rsidRDefault="004A672B" w:rsidP="004A672B">
      <w:pPr>
        <w:pStyle w:val="Default"/>
        <w:spacing w:line="264" w:lineRule="auto"/>
        <w:ind w:right="180"/>
        <w:jc w:val="both"/>
        <w:rPr>
          <w:rFonts w:asciiTheme="minorHAnsi" w:hAnsiTheme="minorHAnsi" w:cstheme="minorHAnsi"/>
          <w:color w:val="auto"/>
        </w:rPr>
      </w:pPr>
      <w:r>
        <w:rPr>
          <w:rFonts w:asciiTheme="minorHAnsi" w:hAnsiTheme="minorHAnsi" w:cstheme="minorHAnsi"/>
          <w:color w:val="auto"/>
        </w:rPr>
        <w:t xml:space="preserve">The Consumer Direct Care Network Team </w:t>
      </w:r>
    </w:p>
    <w:p w14:paraId="50853DBB" w14:textId="77777777" w:rsidR="003016EA" w:rsidRDefault="003016EA" w:rsidP="003016EA">
      <w:pPr>
        <w:pStyle w:val="ListParagraph"/>
        <w:numPr>
          <w:ilvl w:val="0"/>
          <w:numId w:val="3"/>
        </w:numPr>
        <w:spacing w:after="0" w:line="264" w:lineRule="auto"/>
        <w:ind w:right="187"/>
        <w:rPr>
          <w:rFonts w:ascii="Calibri" w:eastAsia="Times New Roman" w:hAnsi="Calibri" w:cs="Calibri"/>
          <w:sz w:val="24"/>
          <w:szCs w:val="24"/>
        </w:rPr>
        <w:sectPr w:rsidR="003016EA" w:rsidSect="00B6585E">
          <w:headerReference w:type="default" r:id="rId7"/>
          <w:footerReference w:type="default" r:id="rId8"/>
          <w:pgSz w:w="12240" w:h="15840"/>
          <w:pgMar w:top="1886" w:right="720" w:bottom="1440" w:left="720" w:header="720" w:footer="720" w:gutter="0"/>
          <w:cols w:space="720"/>
          <w:docGrid w:linePitch="360"/>
        </w:sectPr>
      </w:pPr>
    </w:p>
    <w:p w14:paraId="53E8993E" w14:textId="77777777" w:rsidR="003016EA" w:rsidRPr="003016EA" w:rsidRDefault="003016EA" w:rsidP="003016EA">
      <w:pPr>
        <w:spacing w:after="120" w:line="264" w:lineRule="auto"/>
        <w:ind w:right="187"/>
        <w:rPr>
          <w:rFonts w:ascii="Calibri" w:eastAsia="Times New Roman" w:hAnsi="Calibri" w:cs="Calibri"/>
          <w:sz w:val="2"/>
          <w:szCs w:val="24"/>
        </w:rPr>
      </w:pPr>
    </w:p>
    <w:sectPr w:rsidR="003016EA" w:rsidRPr="003016EA" w:rsidSect="004A5C4F">
      <w:headerReference w:type="default" r:id="rId9"/>
      <w:footerReference w:type="default" r:id="rId10"/>
      <w:type w:val="continuous"/>
      <w:pgSz w:w="12240" w:h="15840"/>
      <w:pgMar w:top="432"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267BE" w14:textId="77777777" w:rsidR="00171F96" w:rsidRDefault="00171F96" w:rsidP="00AC7D8D">
      <w:pPr>
        <w:spacing w:after="0" w:line="240" w:lineRule="auto"/>
      </w:pPr>
      <w:r>
        <w:separator/>
      </w:r>
    </w:p>
  </w:endnote>
  <w:endnote w:type="continuationSeparator" w:id="0">
    <w:p w14:paraId="38568444" w14:textId="77777777" w:rsidR="00171F96" w:rsidRDefault="00171F96" w:rsidP="00AC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Cond-Light">
    <w:panose1 w:val="00000000000000000000"/>
    <w:charset w:val="00"/>
    <w:family w:val="modern"/>
    <w:notTrueType/>
    <w:pitch w:val="variable"/>
    <w:sig w:usb0="8000002F" w:usb1="40000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06C2B" w14:textId="3A89A60E" w:rsidR="00F77F89" w:rsidRDefault="00F77F89" w:rsidP="00B12EEF">
    <w:pPr>
      <w:pStyle w:val="Footer"/>
      <w:tabs>
        <w:tab w:val="clear" w:pos="4680"/>
        <w:tab w:val="clear" w:pos="9360"/>
        <w:tab w:val="left" w:pos="3183"/>
      </w:tabs>
    </w:pPr>
    <w:r>
      <w:rPr>
        <w:noProof/>
      </w:rPr>
      <w:drawing>
        <wp:anchor distT="0" distB="0" distL="114300" distR="114300" simplePos="0" relativeHeight="251665408" behindDoc="1" locked="0" layoutInCell="1" allowOverlap="1" wp14:anchorId="079F3191" wp14:editId="752405F2">
          <wp:simplePos x="0" y="0"/>
          <wp:positionH relativeFrom="margin">
            <wp:align>center</wp:align>
          </wp:positionH>
          <wp:positionV relativeFrom="page">
            <wp:posOffset>9143803</wp:posOffset>
          </wp:positionV>
          <wp:extent cx="7123162" cy="541709"/>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N_AllCare_bw_Footer.jpg"/>
                  <pic:cNvPicPr/>
                </pic:nvPicPr>
                <pic:blipFill>
                  <a:blip r:embed="rId1">
                    <a:extLst>
                      <a:ext uri="{28A0092B-C50C-407E-A947-70E740481C1C}">
                        <a14:useLocalDpi xmlns:a14="http://schemas.microsoft.com/office/drawing/2010/main" val="0"/>
                      </a:ext>
                    </a:extLst>
                  </a:blip>
                  <a:stretch>
                    <a:fillRect/>
                  </a:stretch>
                </pic:blipFill>
                <pic:spPr>
                  <a:xfrm>
                    <a:off x="0" y="0"/>
                    <a:ext cx="7123162" cy="54170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39D5" w14:textId="01AF27DA" w:rsidR="00F77F89" w:rsidRPr="00895D2E" w:rsidRDefault="00F77F89" w:rsidP="00895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48FB8" w14:textId="77777777" w:rsidR="00171F96" w:rsidRDefault="00171F96" w:rsidP="00AC7D8D">
      <w:pPr>
        <w:spacing w:after="0" w:line="240" w:lineRule="auto"/>
      </w:pPr>
      <w:r>
        <w:separator/>
      </w:r>
    </w:p>
  </w:footnote>
  <w:footnote w:type="continuationSeparator" w:id="0">
    <w:p w14:paraId="12589DF5" w14:textId="77777777" w:rsidR="00171F96" w:rsidRDefault="00171F96" w:rsidP="00AC7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4"/>
      <w:gridCol w:w="5484"/>
    </w:tblGrid>
    <w:tr w:rsidR="00F77F89" w14:paraId="3D596DB9" w14:textId="77777777" w:rsidTr="006D1223">
      <w:trPr>
        <w:trHeight w:val="829"/>
      </w:trPr>
      <w:tc>
        <w:tcPr>
          <w:tcW w:w="5484" w:type="dxa"/>
        </w:tcPr>
        <w:p w14:paraId="611FF8A2" w14:textId="2E201D7F" w:rsidR="00F77F89" w:rsidRDefault="00F77F89" w:rsidP="00A23F1D">
          <w:pPr>
            <w:pStyle w:val="Header"/>
          </w:pPr>
          <w:r>
            <w:rPr>
              <w:noProof/>
            </w:rPr>
            <w:drawing>
              <wp:anchor distT="0" distB="0" distL="114300" distR="114300" simplePos="0" relativeHeight="251663360" behindDoc="1" locked="0" layoutInCell="1" allowOverlap="1" wp14:anchorId="66A4F82B" wp14:editId="4C348E03">
                <wp:simplePos x="0" y="0"/>
                <wp:positionH relativeFrom="margin">
                  <wp:posOffset>-68580</wp:posOffset>
                </wp:positionH>
                <wp:positionV relativeFrom="page">
                  <wp:posOffset>-158755</wp:posOffset>
                </wp:positionV>
                <wp:extent cx="2329245" cy="698773"/>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N_ALLCARE_Logo_Black_FIN.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9245" cy="698773"/>
                        </a:xfrm>
                        <a:prstGeom prst="rect">
                          <a:avLst/>
                        </a:prstGeom>
                      </pic:spPr>
                    </pic:pic>
                  </a:graphicData>
                </a:graphic>
                <wp14:sizeRelH relativeFrom="margin">
                  <wp14:pctWidth>0</wp14:pctWidth>
                </wp14:sizeRelH>
                <wp14:sizeRelV relativeFrom="margin">
                  <wp14:pctHeight>0</wp14:pctHeight>
                </wp14:sizeRelV>
              </wp:anchor>
            </w:drawing>
          </w:r>
        </w:p>
      </w:tc>
      <w:tc>
        <w:tcPr>
          <w:tcW w:w="5484" w:type="dxa"/>
        </w:tcPr>
        <w:p w14:paraId="22923818" w14:textId="77777777" w:rsidR="00F77F89" w:rsidRPr="009F1C0A" w:rsidRDefault="00F77F89" w:rsidP="00A23F1D">
          <w:pPr>
            <w:pStyle w:val="Header"/>
            <w:jc w:val="right"/>
            <w:rPr>
              <w:rFonts w:asciiTheme="minorHAnsi" w:hAnsiTheme="minorHAnsi"/>
              <w:b/>
              <w:sz w:val="32"/>
            </w:rPr>
          </w:pPr>
        </w:p>
        <w:p w14:paraId="5E7EB101" w14:textId="3A599273" w:rsidR="00F77F89" w:rsidRPr="009F1C0A" w:rsidRDefault="00F77F89" w:rsidP="00A23F1D">
          <w:pPr>
            <w:pStyle w:val="Header"/>
            <w:jc w:val="right"/>
            <w:rPr>
              <w:rFonts w:asciiTheme="minorHAnsi" w:hAnsiTheme="minorHAnsi"/>
              <w:b/>
            </w:rPr>
          </w:pPr>
        </w:p>
      </w:tc>
    </w:tr>
  </w:tbl>
  <w:p w14:paraId="2D579B5F" w14:textId="3F3D4F83" w:rsidR="00F77F89" w:rsidRDefault="00F77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78E46" w14:textId="277FDAED" w:rsidR="00F77F89" w:rsidRDefault="00F77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A09"/>
    <w:multiLevelType w:val="hybridMultilevel"/>
    <w:tmpl w:val="374A890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2481185E"/>
    <w:multiLevelType w:val="hybridMultilevel"/>
    <w:tmpl w:val="FA089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47976"/>
    <w:multiLevelType w:val="hybridMultilevel"/>
    <w:tmpl w:val="FDCE8D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8D172F6"/>
    <w:multiLevelType w:val="hybridMultilevel"/>
    <w:tmpl w:val="383E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1NzGztDQ2MjcwsDRS0lEKTi0uzszPAykwrAUAHWycZywAAAA="/>
  </w:docVars>
  <w:rsids>
    <w:rsidRoot w:val="00AC7D8D"/>
    <w:rsid w:val="00032CBC"/>
    <w:rsid w:val="000400C2"/>
    <w:rsid w:val="00054F1E"/>
    <w:rsid w:val="00056BBC"/>
    <w:rsid w:val="000805C5"/>
    <w:rsid w:val="00086DCE"/>
    <w:rsid w:val="0009655F"/>
    <w:rsid w:val="000D39D4"/>
    <w:rsid w:val="0011492B"/>
    <w:rsid w:val="00171E54"/>
    <w:rsid w:val="00171F96"/>
    <w:rsid w:val="001C49D3"/>
    <w:rsid w:val="002235C8"/>
    <w:rsid w:val="00230284"/>
    <w:rsid w:val="0025254E"/>
    <w:rsid w:val="002C479D"/>
    <w:rsid w:val="002C5DA1"/>
    <w:rsid w:val="002D0478"/>
    <w:rsid w:val="003016EA"/>
    <w:rsid w:val="0031058E"/>
    <w:rsid w:val="00310A8D"/>
    <w:rsid w:val="00326C8C"/>
    <w:rsid w:val="00342CFF"/>
    <w:rsid w:val="003A36C0"/>
    <w:rsid w:val="003F6B35"/>
    <w:rsid w:val="00401B30"/>
    <w:rsid w:val="0041540E"/>
    <w:rsid w:val="004A5C4F"/>
    <w:rsid w:val="004A6277"/>
    <w:rsid w:val="004A672B"/>
    <w:rsid w:val="004A6A96"/>
    <w:rsid w:val="004B3E16"/>
    <w:rsid w:val="004C54D4"/>
    <w:rsid w:val="004E1A18"/>
    <w:rsid w:val="004E7F61"/>
    <w:rsid w:val="004F0B52"/>
    <w:rsid w:val="0052103D"/>
    <w:rsid w:val="00555168"/>
    <w:rsid w:val="00564494"/>
    <w:rsid w:val="00591D96"/>
    <w:rsid w:val="005F20DC"/>
    <w:rsid w:val="006056BA"/>
    <w:rsid w:val="00670AF4"/>
    <w:rsid w:val="006A4B96"/>
    <w:rsid w:val="006B7BD0"/>
    <w:rsid w:val="006C5810"/>
    <w:rsid w:val="006D1223"/>
    <w:rsid w:val="006E032E"/>
    <w:rsid w:val="006E1B15"/>
    <w:rsid w:val="006E653A"/>
    <w:rsid w:val="006F3F4F"/>
    <w:rsid w:val="006F7ACA"/>
    <w:rsid w:val="007000A5"/>
    <w:rsid w:val="007128DC"/>
    <w:rsid w:val="007335BA"/>
    <w:rsid w:val="0076320D"/>
    <w:rsid w:val="007A4DE5"/>
    <w:rsid w:val="007B0167"/>
    <w:rsid w:val="007B1E22"/>
    <w:rsid w:val="007C3922"/>
    <w:rsid w:val="007D4DFB"/>
    <w:rsid w:val="007D7A13"/>
    <w:rsid w:val="00845BD8"/>
    <w:rsid w:val="008468C9"/>
    <w:rsid w:val="00885DD3"/>
    <w:rsid w:val="0089113C"/>
    <w:rsid w:val="00895D2E"/>
    <w:rsid w:val="009133A9"/>
    <w:rsid w:val="00924F38"/>
    <w:rsid w:val="009600DD"/>
    <w:rsid w:val="00960995"/>
    <w:rsid w:val="0099377B"/>
    <w:rsid w:val="009A4870"/>
    <w:rsid w:val="009A7F85"/>
    <w:rsid w:val="009C4A0B"/>
    <w:rsid w:val="009C50B5"/>
    <w:rsid w:val="009C710B"/>
    <w:rsid w:val="009D6816"/>
    <w:rsid w:val="009E3AD3"/>
    <w:rsid w:val="009F1C0A"/>
    <w:rsid w:val="00A13FB2"/>
    <w:rsid w:val="00A221C1"/>
    <w:rsid w:val="00A23E62"/>
    <w:rsid w:val="00A23F1D"/>
    <w:rsid w:val="00A808B7"/>
    <w:rsid w:val="00AA7ABD"/>
    <w:rsid w:val="00AC7D8D"/>
    <w:rsid w:val="00B12EEF"/>
    <w:rsid w:val="00B24A81"/>
    <w:rsid w:val="00B25AA5"/>
    <w:rsid w:val="00B6585E"/>
    <w:rsid w:val="00B7380C"/>
    <w:rsid w:val="00B7713D"/>
    <w:rsid w:val="00BE0D6D"/>
    <w:rsid w:val="00C02189"/>
    <w:rsid w:val="00C212C0"/>
    <w:rsid w:val="00C469CD"/>
    <w:rsid w:val="00C74186"/>
    <w:rsid w:val="00CC57E5"/>
    <w:rsid w:val="00CC6368"/>
    <w:rsid w:val="00D03797"/>
    <w:rsid w:val="00D11799"/>
    <w:rsid w:val="00D3459D"/>
    <w:rsid w:val="00D97D6F"/>
    <w:rsid w:val="00DB6542"/>
    <w:rsid w:val="00DC0D02"/>
    <w:rsid w:val="00E1723E"/>
    <w:rsid w:val="00E54ADA"/>
    <w:rsid w:val="00E8490D"/>
    <w:rsid w:val="00E85038"/>
    <w:rsid w:val="00F106B4"/>
    <w:rsid w:val="00F177F9"/>
    <w:rsid w:val="00F36C1C"/>
    <w:rsid w:val="00F77F89"/>
    <w:rsid w:val="00FA551E"/>
    <w:rsid w:val="00FA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171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4A5C4F"/>
    <w:pPr>
      <w:widowControl w:val="0"/>
      <w:spacing w:after="0" w:line="240" w:lineRule="auto"/>
      <w:ind w:left="1440"/>
      <w:outlineLvl w:val="0"/>
    </w:pPr>
    <w:rPr>
      <w:rFonts w:ascii="DINCond-Light" w:eastAsia="DINCond-Light" w:hAnsi="DINCond-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D8D"/>
  </w:style>
  <w:style w:type="paragraph" w:styleId="Footer">
    <w:name w:val="footer"/>
    <w:basedOn w:val="Normal"/>
    <w:link w:val="FooterChar"/>
    <w:uiPriority w:val="99"/>
    <w:unhideWhenUsed/>
    <w:rsid w:val="00AC7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D8D"/>
  </w:style>
  <w:style w:type="paragraph" w:customStyle="1" w:styleId="Default">
    <w:name w:val="Default"/>
    <w:rsid w:val="00E8503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C3922"/>
    <w:pPr>
      <w:ind w:left="720"/>
      <w:contextualSpacing/>
    </w:pPr>
  </w:style>
  <w:style w:type="character" w:styleId="Hyperlink">
    <w:name w:val="Hyperlink"/>
    <w:basedOn w:val="DefaultParagraphFont"/>
    <w:uiPriority w:val="99"/>
    <w:unhideWhenUsed/>
    <w:rsid w:val="007C3922"/>
    <w:rPr>
      <w:color w:val="0563C1" w:themeColor="hyperlink"/>
      <w:u w:val="single"/>
    </w:rPr>
  </w:style>
  <w:style w:type="character" w:customStyle="1" w:styleId="UnresolvedMention1">
    <w:name w:val="Unresolved Mention1"/>
    <w:basedOn w:val="DefaultParagraphFont"/>
    <w:uiPriority w:val="99"/>
    <w:semiHidden/>
    <w:unhideWhenUsed/>
    <w:rsid w:val="007C3922"/>
    <w:rPr>
      <w:color w:val="605E5C"/>
      <w:shd w:val="clear" w:color="auto" w:fill="E1DFDD"/>
    </w:rPr>
  </w:style>
  <w:style w:type="table" w:styleId="TableGrid">
    <w:name w:val="Table Grid"/>
    <w:basedOn w:val="TableNormal"/>
    <w:rsid w:val="00DB65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A5C4F"/>
    <w:rPr>
      <w:rFonts w:ascii="DINCond-Light" w:eastAsia="DINCond-Light" w:hAnsi="DINCond-Light"/>
      <w:sz w:val="32"/>
      <w:szCs w:val="32"/>
    </w:rPr>
  </w:style>
  <w:style w:type="paragraph" w:styleId="BodyText">
    <w:name w:val="Body Text"/>
    <w:basedOn w:val="Normal"/>
    <w:link w:val="BodyTextChar"/>
    <w:uiPriority w:val="1"/>
    <w:qFormat/>
    <w:rsid w:val="004A5C4F"/>
    <w:pPr>
      <w:widowControl w:val="0"/>
      <w:spacing w:after="0" w:line="240" w:lineRule="auto"/>
      <w:ind w:left="3432"/>
    </w:pPr>
    <w:rPr>
      <w:rFonts w:ascii="DINCond-Light" w:eastAsia="DINCond-Light" w:hAnsi="DINCond-Light"/>
      <w:sz w:val="28"/>
      <w:szCs w:val="28"/>
    </w:rPr>
  </w:style>
  <w:style w:type="character" w:customStyle="1" w:styleId="BodyTextChar">
    <w:name w:val="Body Text Char"/>
    <w:basedOn w:val="DefaultParagraphFont"/>
    <w:link w:val="BodyText"/>
    <w:uiPriority w:val="1"/>
    <w:rsid w:val="004A5C4F"/>
    <w:rPr>
      <w:rFonts w:ascii="DINCond-Light" w:eastAsia="DINCond-Light" w:hAnsi="DINCond-Light"/>
      <w:sz w:val="28"/>
      <w:szCs w:val="28"/>
    </w:rPr>
  </w:style>
  <w:style w:type="paragraph" w:styleId="BalloonText">
    <w:name w:val="Balloon Text"/>
    <w:basedOn w:val="Normal"/>
    <w:link w:val="BalloonTextChar"/>
    <w:uiPriority w:val="99"/>
    <w:semiHidden/>
    <w:unhideWhenUsed/>
    <w:rsid w:val="004A6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70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2019-03-20T18:01:00Z</dcterms:created>
  <dcterms:modified xsi:type="dcterms:W3CDTF">2019-03-20T18:01:00Z</dcterms:modified>
</cp:coreProperties>
</file>